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F152C8">
        <w:rPr>
          <w:rFonts w:eastAsia="Calibri"/>
          <w:szCs w:val="28"/>
        </w:rPr>
        <w:t xml:space="preserve">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14752B" w:rsidRDefault="0014752B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1110-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7846C1" w:rsidRDefault="007846C1" w:rsidP="00FC5CDF">
      <w:pPr>
        <w:autoSpaceDE w:val="0"/>
        <w:autoSpaceDN w:val="0"/>
        <w:adjustRightInd w:val="0"/>
        <w:ind w:firstLine="6379"/>
        <w:rPr>
          <w:szCs w:val="28"/>
        </w:rPr>
      </w:pPr>
    </w:p>
    <w:p w:rsidR="00425C92" w:rsidRPr="00425C92" w:rsidRDefault="00425C92" w:rsidP="00967060">
      <w:pPr>
        <w:ind w:right="5526"/>
        <w:rPr>
          <w:rFonts w:eastAsia="Times New Roman" w:cs="Times New Roman"/>
          <w:color w:val="000000"/>
          <w:szCs w:val="28"/>
          <w:lang w:eastAsia="ru-RU"/>
        </w:rPr>
      </w:pPr>
      <w:r w:rsidRPr="00425C92">
        <w:rPr>
          <w:rFonts w:eastAsia="Times New Roman" w:cs="Times New Roman"/>
          <w:color w:val="000000"/>
          <w:szCs w:val="28"/>
          <w:lang w:eastAsia="ru-RU"/>
        </w:rPr>
        <w:t xml:space="preserve">Об установлении границ территорий, на которых может быть создана народная дружина </w:t>
      </w:r>
    </w:p>
    <w:p w:rsidR="00425C92" w:rsidRPr="00425C92" w:rsidRDefault="00425C92" w:rsidP="00967060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425C92" w:rsidRPr="00425C92" w:rsidRDefault="00425C92" w:rsidP="00967060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25C92">
        <w:rPr>
          <w:rFonts w:eastAsia="Times New Roman" w:cs="Times New Roman"/>
          <w:color w:val="000000"/>
          <w:szCs w:val="28"/>
          <w:lang w:eastAsia="ru-RU"/>
        </w:rPr>
        <w:t xml:space="preserve">В соответствии с частью 2 статьи 12 Федерального закона </w:t>
      </w:r>
      <w:r>
        <w:rPr>
          <w:rFonts w:eastAsia="Times New Roman" w:cs="Times New Roman"/>
          <w:color w:val="000000"/>
          <w:szCs w:val="28"/>
          <w:lang w:eastAsia="ru-RU"/>
        </w:rPr>
        <w:br/>
      </w:r>
      <w:r w:rsidRPr="00425C92">
        <w:rPr>
          <w:rFonts w:eastAsia="Times New Roman" w:cs="Times New Roman"/>
          <w:color w:val="000000"/>
          <w:szCs w:val="28"/>
          <w:lang w:eastAsia="ru-RU"/>
        </w:rPr>
        <w:t xml:space="preserve">от 02.04.2014 № 44-ФЗ «Об участии граждан в охране общественного порядка», в целях обеспечения права участия населения города Сургута </w:t>
      </w:r>
      <w:r>
        <w:rPr>
          <w:rFonts w:eastAsia="Times New Roman" w:cs="Times New Roman"/>
          <w:color w:val="000000"/>
          <w:szCs w:val="28"/>
          <w:lang w:eastAsia="ru-RU"/>
        </w:rPr>
        <w:br/>
      </w:r>
      <w:r w:rsidRPr="00425C92">
        <w:rPr>
          <w:rFonts w:eastAsia="Times New Roman" w:cs="Times New Roman"/>
          <w:color w:val="000000"/>
          <w:szCs w:val="28"/>
          <w:lang w:eastAsia="ru-RU"/>
        </w:rPr>
        <w:t>в охране общественного порядка путём создания и организации деятельности добровольных народных дружин Дума города РЕШИЛА:</w:t>
      </w:r>
    </w:p>
    <w:p w:rsidR="00425C92" w:rsidRPr="00425C92" w:rsidRDefault="00425C92" w:rsidP="00967060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425C92" w:rsidRPr="00425C92" w:rsidRDefault="00425C92" w:rsidP="00967060">
      <w:pPr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25C92">
        <w:rPr>
          <w:rFonts w:eastAsia="Times New Roman" w:cs="Times New Roman"/>
          <w:color w:val="000000"/>
          <w:szCs w:val="28"/>
          <w:lang w:eastAsia="ru-RU"/>
        </w:rPr>
        <w:t>1.</w:t>
      </w:r>
      <w:r>
        <w:rPr>
          <w:rFonts w:eastAsia="Times New Roman" w:cs="Times New Roman"/>
          <w:color w:val="000000"/>
          <w:szCs w:val="28"/>
          <w:lang w:eastAsia="ru-RU"/>
        </w:rPr>
        <w:tab/>
      </w:r>
      <w:r w:rsidRPr="00425C92">
        <w:rPr>
          <w:rFonts w:eastAsia="Times New Roman" w:cs="Times New Roman"/>
          <w:color w:val="000000"/>
          <w:szCs w:val="28"/>
          <w:lang w:eastAsia="ru-RU"/>
        </w:rPr>
        <w:t>Установить границы территорий, на которых может быть создана народная дружина, в виде описания границ и схемы границ территори</w:t>
      </w:r>
      <w:r w:rsidR="00967060">
        <w:rPr>
          <w:rFonts w:eastAsia="Times New Roman" w:cs="Times New Roman"/>
          <w:color w:val="000000"/>
          <w:szCs w:val="28"/>
          <w:lang w:eastAsia="ru-RU"/>
        </w:rPr>
        <w:t>й</w:t>
      </w:r>
      <w:r w:rsidRPr="00425C92">
        <w:rPr>
          <w:rFonts w:eastAsia="Times New Roman" w:cs="Times New Roman"/>
          <w:color w:val="000000"/>
          <w:szCs w:val="28"/>
          <w:lang w:eastAsia="ru-RU"/>
        </w:rPr>
        <w:t xml:space="preserve"> согласно приложениям 1, 2 к настоящему решению.</w:t>
      </w:r>
    </w:p>
    <w:p w:rsidR="00425C92" w:rsidRPr="00425C92" w:rsidRDefault="00425C92" w:rsidP="00967060">
      <w:pPr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25C92">
        <w:rPr>
          <w:rFonts w:eastAsia="Times New Roman" w:cs="Times New Roman"/>
          <w:color w:val="000000"/>
          <w:szCs w:val="28"/>
          <w:lang w:eastAsia="ru-RU"/>
        </w:rPr>
        <w:t>2.</w:t>
      </w:r>
      <w:r>
        <w:rPr>
          <w:rFonts w:eastAsia="Times New Roman" w:cs="Times New Roman"/>
          <w:color w:val="000000"/>
          <w:szCs w:val="28"/>
          <w:lang w:eastAsia="ru-RU"/>
        </w:rPr>
        <w:tab/>
      </w:r>
      <w:r w:rsidRPr="00425C92">
        <w:rPr>
          <w:rFonts w:eastAsia="Times New Roman" w:cs="Times New Roman"/>
          <w:color w:val="000000"/>
          <w:szCs w:val="28"/>
          <w:lang w:eastAsia="ru-RU"/>
        </w:rPr>
        <w:t xml:space="preserve">Опубликовать (разместить) настоящее решение в сетевом издании «Официальные документы города Сургута»: DOCSURGUT.RU. </w:t>
      </w:r>
    </w:p>
    <w:p w:rsidR="00425C92" w:rsidRPr="00425C92" w:rsidRDefault="00425C92" w:rsidP="00967060">
      <w:pPr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425C92">
        <w:rPr>
          <w:rFonts w:eastAsia="Times New Roman" w:cs="Times New Roman"/>
          <w:color w:val="000000"/>
          <w:szCs w:val="28"/>
          <w:lang w:eastAsia="ru-RU"/>
        </w:rPr>
        <w:t>3.</w:t>
      </w:r>
      <w:r>
        <w:rPr>
          <w:rFonts w:eastAsia="Times New Roman" w:cs="Times New Roman"/>
          <w:color w:val="000000"/>
          <w:szCs w:val="28"/>
          <w:lang w:eastAsia="ru-RU"/>
        </w:rPr>
        <w:tab/>
      </w:r>
      <w:r w:rsidRPr="00425C92">
        <w:rPr>
          <w:rFonts w:eastAsia="Times New Roman" w:cs="Times New Roman"/>
          <w:color w:val="000000"/>
          <w:szCs w:val="28"/>
          <w:lang w:eastAsia="ru-RU"/>
        </w:rPr>
        <w:t>Настоящее решение вступает в силу с 01.10.2026.</w:t>
      </w:r>
    </w:p>
    <w:p w:rsidR="00F4205F" w:rsidRPr="00425C92" w:rsidRDefault="00F4205F" w:rsidP="00425C92">
      <w:pPr>
        <w:tabs>
          <w:tab w:val="left" w:pos="993"/>
          <w:tab w:val="left" w:pos="1134"/>
        </w:tabs>
        <w:ind w:firstLine="720"/>
        <w:rPr>
          <w:sz w:val="32"/>
          <w:szCs w:val="32"/>
        </w:rPr>
      </w:pPr>
    </w:p>
    <w:p w:rsidR="00901195" w:rsidRDefault="00901195" w:rsidP="007846C1">
      <w:pPr>
        <w:tabs>
          <w:tab w:val="left" w:pos="1134"/>
        </w:tabs>
        <w:ind w:firstLine="708"/>
        <w:rPr>
          <w:sz w:val="32"/>
          <w:szCs w:val="32"/>
        </w:rPr>
      </w:pPr>
    </w:p>
    <w:p w:rsidR="006302DF" w:rsidRPr="00533BC1" w:rsidRDefault="006302DF" w:rsidP="007846C1">
      <w:pPr>
        <w:tabs>
          <w:tab w:val="left" w:pos="1134"/>
        </w:tabs>
        <w:ind w:firstLine="708"/>
        <w:rPr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14752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14752B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Default="00901195" w:rsidP="0045599B">
      <w:pPr>
        <w:shd w:val="clear" w:color="auto" w:fill="FFFFFF"/>
        <w:rPr>
          <w:szCs w:val="28"/>
        </w:rPr>
        <w:sectPr w:rsidR="00901195" w:rsidSect="00901195">
          <w:headerReference w:type="default" r:id="rId8"/>
          <w:footerReference w:type="default" r:id="rId9"/>
          <w:headerReference w:type="first" r:id="rId10"/>
          <w:pgSz w:w="11906" w:h="16838"/>
          <w:pgMar w:top="1276" w:right="851" w:bottom="567" w:left="1701" w:header="709" w:footer="709" w:gutter="0"/>
          <w:cols w:space="708"/>
          <w:titlePg/>
          <w:docGrid w:linePitch="381"/>
        </w:sectPr>
      </w:pPr>
    </w:p>
    <w:p w:rsidR="00425C92" w:rsidRDefault="00425C92" w:rsidP="0014752B">
      <w:pPr>
        <w:widowControl w:val="0"/>
        <w:autoSpaceDE w:val="0"/>
        <w:autoSpaceDN w:val="0"/>
        <w:adjustRightInd w:val="0"/>
        <w:ind w:left="5954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425C92">
        <w:rPr>
          <w:rFonts w:ascii="Times New Roman CYR" w:eastAsia="Times New Roman" w:hAnsi="Times New Roman CYR" w:cs="Times New Roman CYR"/>
          <w:szCs w:val="28"/>
          <w:lang w:eastAsia="ru-RU"/>
        </w:rPr>
        <w:lastRenderedPageBreak/>
        <w:t xml:space="preserve">Приложение 1 </w:t>
      </w:r>
    </w:p>
    <w:p w:rsidR="00425C92" w:rsidRDefault="00425C92" w:rsidP="0014752B">
      <w:pPr>
        <w:widowControl w:val="0"/>
        <w:autoSpaceDE w:val="0"/>
        <w:autoSpaceDN w:val="0"/>
        <w:adjustRightInd w:val="0"/>
        <w:ind w:left="5954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425C92">
        <w:rPr>
          <w:rFonts w:ascii="Times New Roman CYR" w:eastAsia="Times New Roman" w:hAnsi="Times New Roman CYR" w:cs="Times New Roman CYR"/>
          <w:szCs w:val="28"/>
          <w:lang w:eastAsia="ru-RU"/>
        </w:rPr>
        <w:t>к решению Думы города</w:t>
      </w: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:rsidR="00425C92" w:rsidRPr="0014752B" w:rsidRDefault="0014752B" w:rsidP="0014752B">
      <w:pPr>
        <w:widowControl w:val="0"/>
        <w:autoSpaceDE w:val="0"/>
        <w:autoSpaceDN w:val="0"/>
        <w:adjustRightInd w:val="0"/>
        <w:ind w:left="5954"/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</w:pP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от </w:t>
      </w:r>
      <w:r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  <w:t>21.09.2026</w:t>
      </w: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№ </w:t>
      </w:r>
      <w:r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  <w:t>1110-</w:t>
      </w:r>
      <w:r>
        <w:rPr>
          <w:rFonts w:ascii="Times New Roman CYR" w:eastAsia="Times New Roman" w:hAnsi="Times New Roman CYR" w:cs="Times New Roman CYR"/>
          <w:szCs w:val="28"/>
          <w:u w:val="single"/>
          <w:lang w:val="en-US" w:eastAsia="ru-RU"/>
        </w:rPr>
        <w:t xml:space="preserve">VII </w:t>
      </w:r>
      <w:r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  <w:t>ДГ</w:t>
      </w:r>
    </w:p>
    <w:p w:rsidR="00425C92" w:rsidRPr="00425C92" w:rsidRDefault="00425C92" w:rsidP="008766AA">
      <w:pPr>
        <w:widowControl w:val="0"/>
        <w:autoSpaceDE w:val="0"/>
        <w:autoSpaceDN w:val="0"/>
        <w:adjustRightInd w:val="0"/>
        <w:ind w:firstLine="709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25C92" w:rsidRPr="00425C92" w:rsidRDefault="00425C92" w:rsidP="008766AA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Описание </w:t>
      </w:r>
    </w:p>
    <w:p w:rsidR="00425C92" w:rsidRPr="00425C92" w:rsidRDefault="00425C92" w:rsidP="008766AA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границ территорий города Сургута, на которых может быть</w:t>
      </w:r>
    </w:p>
    <w:p w:rsidR="00425C92" w:rsidRPr="00425C92" w:rsidRDefault="00425C92" w:rsidP="008766AA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создана народная дружина</w:t>
      </w:r>
    </w:p>
    <w:p w:rsidR="00425C92" w:rsidRPr="00425C92" w:rsidRDefault="00425C92" w:rsidP="008766AA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1. Описание границ Территории № 1</w:t>
      </w:r>
      <w:r w:rsidR="00967060">
        <w:rPr>
          <w:rFonts w:eastAsia="Times New Roman" w:cs="Times New Roman"/>
          <w:szCs w:val="28"/>
          <w:lang w:eastAsia="ru-RU"/>
        </w:rPr>
        <w:t xml:space="preserve">. 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Граница Территории № 1 устанавливается в следующих пределах: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от точки территориального деления Т-1 до точки Т-2;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от точки Т-2 в направлении точки Т-3 до 18-го километра автомобильной дороги Нижневартовск – Сургут;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автомобильной дороге Нижневартовск – Сургут до пересечения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с улицей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до пересечения с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Нефтеюганским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Нефтеюганскому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 до пересечения с улицей Островского;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Островского до пересечения с улицей Профсоюзов;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Профсоюзов до пересечения с улицей Лермонтова;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Лермонтова до пересечения с проспектом Мира;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проспекту Мира до пересечения с улицей Островского;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Островского до пересечения с проспектом Ленина и улицей Майской;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Майской до пересечения с улицей Дзержинского и проспектом Набережным;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Дзержинского через протоку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Бардыковку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, пересекая Югорский тракт, и далее до реки Оби (за ориентир принимается условное продолжение оси улицы Дзержинского от пересечения с Югорским трактом до реки Оби, </w:t>
      </w:r>
      <w:r w:rsidRPr="00425C92">
        <w:rPr>
          <w:rFonts w:eastAsia="Times New Roman" w:cs="Times New Roman"/>
          <w:szCs w:val="28"/>
          <w:lang w:eastAsia="ru-RU"/>
        </w:rPr>
        <w:br/>
        <w:t>до линии территориального деления Т-5 – Т-1 в направлении Т-1).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2. Описание границ Территории № 2</w:t>
      </w:r>
      <w:r w:rsidR="00967060">
        <w:rPr>
          <w:rFonts w:eastAsia="Times New Roman" w:cs="Times New Roman"/>
          <w:szCs w:val="28"/>
          <w:lang w:eastAsia="ru-RU"/>
        </w:rPr>
        <w:t>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Граница Территории № 2 устанавливается в следующих пределах: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от точки пересечения улицы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с улицей Западной </w:t>
      </w:r>
      <w:r w:rsidR="008766AA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 xml:space="preserve">по улице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до пересечения с автомобильной дорогой </w:t>
      </w:r>
      <w:r w:rsidR="008766AA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>Сургут – Нижневартовск;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автомобильной дороге Сургут – Нижневартовск (по правой </w:t>
      </w:r>
      <w:r w:rsidR="008766AA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 xml:space="preserve">стороне по направлению движения в сторону города Нижневартовска), </w:t>
      </w:r>
      <w:r w:rsidR="008766AA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>минуя</w:t>
      </w:r>
      <w:r w:rsidR="008766AA" w:rsidRPr="008766AA">
        <w:rPr>
          <w:rFonts w:eastAsia="Times New Roman" w:cs="Times New Roman"/>
          <w:szCs w:val="28"/>
          <w:lang w:eastAsia="ru-RU"/>
        </w:rPr>
        <w:t xml:space="preserve"> </w:t>
      </w:r>
      <w:r w:rsidRPr="00425C92">
        <w:rPr>
          <w:rFonts w:eastAsia="Times New Roman" w:cs="Times New Roman"/>
          <w:szCs w:val="28"/>
          <w:lang w:eastAsia="ru-RU"/>
        </w:rPr>
        <w:t xml:space="preserve">18-й километр указанной автомобильной дороги (граница </w:t>
      </w:r>
      <w:r w:rsidR="008766AA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>с Территорией № 1), до границы территориального деления Т-4;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от границы территориального деления Т-4 в юго-западном направлении по коридору линии электропередачи напряжением 500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кВ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(ЛЭП-500</w:t>
      </w:r>
      <w:r w:rsidR="008766AA">
        <w:rPr>
          <w:rFonts w:eastAsia="Times New Roman" w:cs="Times New Roman"/>
          <w:szCs w:val="28"/>
          <w:lang w:val="en-US" w:eastAsia="ru-RU"/>
        </w:rPr>
        <w:t> 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кВ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) </w:t>
      </w:r>
      <w:r w:rsidRPr="00425C92">
        <w:rPr>
          <w:rFonts w:eastAsia="Times New Roman" w:cs="Times New Roman"/>
          <w:szCs w:val="28"/>
          <w:lang w:eastAsia="ru-RU"/>
        </w:rPr>
        <w:br/>
        <w:t>до северо-восточной границы земельного участка (землеотвода) садово-огороднического товарищества «Заречный»;</w:t>
      </w:r>
      <w:r w:rsidR="008766AA" w:rsidRPr="008766AA">
        <w:rPr>
          <w:rFonts w:eastAsia="Times New Roman" w:cs="Times New Roman"/>
          <w:szCs w:val="28"/>
          <w:lang w:eastAsia="ru-RU"/>
        </w:rPr>
        <w:t xml:space="preserve"> 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от северо-восточной границы садово-огороднического товарищества </w:t>
      </w:r>
      <w:r w:rsidRPr="00425C92">
        <w:rPr>
          <w:rFonts w:eastAsia="Times New Roman" w:cs="Times New Roman"/>
          <w:szCs w:val="28"/>
          <w:lang w:eastAsia="ru-RU"/>
        </w:rPr>
        <w:lastRenderedPageBreak/>
        <w:t xml:space="preserve">«Заречный» по северному берегу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Сургутского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водохранилища и далее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в юго-западном направлении до железнодорожной развилки, расположенной под путепроводом на пересечении улиц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и Западной.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3. Описание границ Территории № 3</w:t>
      </w:r>
      <w:r w:rsidR="00967060">
        <w:rPr>
          <w:rFonts w:eastAsia="Times New Roman" w:cs="Times New Roman"/>
          <w:szCs w:val="28"/>
          <w:lang w:eastAsia="ru-RU"/>
        </w:rPr>
        <w:t>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Граница Территории № 3 устанавливается в следующих пределах: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от условной точки на реке Оби (граница с Территорией № 2) линии территориального деления Т-5 – Т-1 в направлении Т-1, по ориентиру условного продолжения оси улицы Энгельса, пересекая Югорский тракт;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Энгельса до пересечения с улицей Гагарина и улицей Республики, далее, пересекая улицу Энергетиков, до автомобильного моста через реку Сайму по Университетской улице;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центру русла реки Саймы и центру русла Сухого ручья </w:t>
      </w:r>
      <w:r w:rsidRPr="00425C92">
        <w:rPr>
          <w:rFonts w:eastAsia="Times New Roman" w:cs="Times New Roman"/>
          <w:szCs w:val="28"/>
          <w:lang w:eastAsia="ru-RU"/>
        </w:rPr>
        <w:br/>
        <w:t>до Пролетарского проспекта;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Пролетарскому проспекту до пересечения с проспектом Мира </w:t>
      </w:r>
      <w:r w:rsidRPr="00425C92">
        <w:rPr>
          <w:rFonts w:eastAsia="Times New Roman" w:cs="Times New Roman"/>
          <w:szCs w:val="28"/>
          <w:lang w:eastAsia="ru-RU"/>
        </w:rPr>
        <w:br/>
        <w:t>и улицей 30 лет Победы;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центру улицы 30 лет Победы до расширенного кольцевого пересечения (кольцо ГРЭС) и далее до пересечения с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Нефтеюганским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Нефтеюганскому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 до пересечения с улицей Производственной </w:t>
      </w:r>
      <w:r w:rsidRPr="00425C92">
        <w:rPr>
          <w:rFonts w:eastAsia="Times New Roman" w:cs="Times New Roman"/>
          <w:szCs w:val="28"/>
          <w:lang w:eastAsia="ru-RU"/>
        </w:rPr>
        <w:br/>
        <w:t>и улицей Маяковского;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Производственной до железнодорожной ветки и далее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по железнодорожной ветке в направлении железнодорожного вокзала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до железнодорожной развилки, расположенной под путепроводом улицы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от железнодорожной ветки в северо-восточном направлении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по северному берегу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Сургутского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водохранилища до северо-восточной границы земельного участка (землеотвода) садово-огороднического товарищества «Заречный»;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от северо-восточной границы садово-огороднического товарищества «Заречный» в северо-восточном направлении до ЛЭП-500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кВ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и далее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по коридору ЛЭП-500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кВ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до автомобильной дороги Сургут – Нижневартовск (граница территориального деления Т-4 города Сургута с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Сургутским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районом);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 от точки территориального деления Т-4 до точки Т-5</w:t>
      </w:r>
      <w:r w:rsidR="002C3FB2">
        <w:rPr>
          <w:rFonts w:eastAsia="Times New Roman" w:cs="Times New Roman"/>
          <w:szCs w:val="28"/>
          <w:lang w:eastAsia="ru-RU"/>
        </w:rPr>
        <w:t xml:space="preserve"> </w:t>
      </w:r>
      <w:r w:rsidRPr="00425C92">
        <w:rPr>
          <w:rFonts w:eastAsia="Times New Roman" w:cs="Times New Roman"/>
          <w:szCs w:val="28"/>
          <w:lang w:eastAsia="ru-RU"/>
        </w:rPr>
        <w:t>и от точки</w:t>
      </w:r>
      <w:r w:rsidRPr="00425C92">
        <w:rPr>
          <w:rFonts w:eastAsia="Times New Roman" w:cs="Times New Roman"/>
          <w:szCs w:val="28"/>
          <w:lang w:eastAsia="ru-RU"/>
        </w:rPr>
        <w:br/>
        <w:t>Т-5 в направлении точки Т-1 до границы Территории № 2 (за ориентир принимается условно провед</w:t>
      </w:r>
      <w:r w:rsidR="002C3FB2">
        <w:rPr>
          <w:rFonts w:eastAsia="Times New Roman" w:cs="Times New Roman"/>
          <w:szCs w:val="28"/>
          <w:lang w:eastAsia="ru-RU"/>
        </w:rPr>
        <w:t>ё</w:t>
      </w:r>
      <w:r w:rsidRPr="00425C92">
        <w:rPr>
          <w:rFonts w:eastAsia="Times New Roman" w:cs="Times New Roman"/>
          <w:szCs w:val="28"/>
          <w:lang w:eastAsia="ru-RU"/>
        </w:rPr>
        <w:t>нная прямая линия проезда через гаражно-строительный кооператив до берега реки Оби).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4. Описание границ Территории № 4</w:t>
      </w:r>
      <w:r w:rsidR="00967060">
        <w:rPr>
          <w:rFonts w:eastAsia="Times New Roman" w:cs="Times New Roman"/>
          <w:szCs w:val="28"/>
          <w:lang w:eastAsia="ru-RU"/>
        </w:rPr>
        <w:t>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Граница Территории № 4 устанавливается в следующих пределах: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от условной точки на реке Оби (граница с Территорией № 1) линии территориального деления Т-5 по направлению к Т-1 через протоку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Бардыковку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и Югорский тракт, далее по улице Дзержинского до пересечения с проспектом Набережным и улицей Майской;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lastRenderedPageBreak/>
        <w:t>по улице Майской до пересечения с проспектом Ленина и улицей Островского (в районе кругового движения);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Островского до пересечения с проспектом Мира;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проспекту Мира до пересечения с улицей Бажова и улицей Лермонтова;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Лермонтова до улицы Профсоюзов;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Профсоюзов до пересечения с улицей Островского;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Островского до пересечения с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Нефтеюганским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Нефтеюганскому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 до пересечения с улицей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Аэрофлотской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до пересечения с улицей Западной;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железнодорожной ветке в направлении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Сургутской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ГРЭС-2 </w:t>
      </w:r>
      <w:r w:rsidR="00967060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>до улицы Производственной;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Производственной до пересечения улицы Маяковского </w:t>
      </w:r>
      <w:r w:rsidRPr="00425C92">
        <w:rPr>
          <w:rFonts w:eastAsia="Times New Roman" w:cs="Times New Roman"/>
          <w:szCs w:val="28"/>
          <w:lang w:eastAsia="ru-RU"/>
        </w:rPr>
        <w:br/>
        <w:t xml:space="preserve">с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Нефтеюганским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</w:t>
      </w:r>
      <w:proofErr w:type="spellStart"/>
      <w:r w:rsidRPr="00425C92">
        <w:rPr>
          <w:rFonts w:eastAsia="Times New Roman" w:cs="Times New Roman"/>
          <w:szCs w:val="28"/>
          <w:lang w:eastAsia="ru-RU"/>
        </w:rPr>
        <w:t>Нефтеюганскому</w:t>
      </w:r>
      <w:proofErr w:type="spellEnd"/>
      <w:r w:rsidRPr="00425C92">
        <w:rPr>
          <w:rFonts w:eastAsia="Times New Roman" w:cs="Times New Roman"/>
          <w:szCs w:val="28"/>
          <w:lang w:eastAsia="ru-RU"/>
        </w:rPr>
        <w:t xml:space="preserve"> шоссе до расширенного кольцевого пересечения (кольцо ГРЭС);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от расширенного кольцевого пересечения (кольцо ГРЭС) по улице</w:t>
      </w:r>
      <w:r w:rsidRPr="00425C92">
        <w:rPr>
          <w:rFonts w:eastAsia="Times New Roman" w:cs="Times New Roman"/>
          <w:szCs w:val="28"/>
          <w:lang w:eastAsia="ru-RU"/>
        </w:rPr>
        <w:br/>
        <w:t>30 лет Победы до пересечения с проспектом Мира и Пролетарским проспектом;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Пролетарскому проспекту до точки примыкания Сухого ручья;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центру русла Сухого ручья до реки Саймы и далее по центру русла реки Саймы до автомобильного моста по Университетской улице;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 xml:space="preserve">по улице Университетской, пересекая улицу Энергетиков, далее </w:t>
      </w:r>
      <w:r w:rsidR="00967060">
        <w:rPr>
          <w:rFonts w:eastAsia="Times New Roman" w:cs="Times New Roman"/>
          <w:szCs w:val="28"/>
          <w:lang w:eastAsia="ru-RU"/>
        </w:rPr>
        <w:br/>
      </w:r>
      <w:r w:rsidRPr="00425C92">
        <w:rPr>
          <w:rFonts w:eastAsia="Times New Roman" w:cs="Times New Roman"/>
          <w:szCs w:val="28"/>
          <w:lang w:eastAsia="ru-RU"/>
        </w:rPr>
        <w:t>по улице Энгельса (минуя пересечения с улицей Республики и улицей Гагарина) до пересечения с Югорским трактом;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по улице Энгельса, пересекая Югорский тракт, и далее до реки</w:t>
      </w:r>
      <w:r w:rsidRPr="00425C92">
        <w:rPr>
          <w:rFonts w:eastAsia="Times New Roman" w:cs="Times New Roman"/>
          <w:szCs w:val="28"/>
          <w:lang w:eastAsia="ru-RU"/>
        </w:rPr>
        <w:br/>
        <w:t>Оби по условному продолжению оси улицы Энгельса до пересечения с линией территориального деления Т-5 – Т-1 в направлении Т-1.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425C92" w:rsidRPr="00425C92" w:rsidRDefault="002C3FB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ля целей настоящего </w:t>
      </w:r>
      <w:r>
        <w:rPr>
          <w:rFonts w:eastAsia="Times New Roman" w:cs="Times New Roman"/>
          <w:szCs w:val="28"/>
          <w:lang w:eastAsia="ru-RU"/>
        </w:rPr>
        <w:t>р</w:t>
      </w:r>
      <w:r w:rsidR="00425C92" w:rsidRPr="00425C92">
        <w:rPr>
          <w:rFonts w:eastAsia="Times New Roman" w:cs="Times New Roman"/>
          <w:szCs w:val="28"/>
          <w:lang w:eastAsia="ru-RU"/>
        </w:rPr>
        <w:t>ешения</w:t>
      </w:r>
      <w:r>
        <w:rPr>
          <w:rFonts w:eastAsia="Times New Roman" w:cs="Times New Roman"/>
          <w:szCs w:val="28"/>
          <w:lang w:eastAsia="ru-RU"/>
        </w:rPr>
        <w:t>,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 при определении границ территорий, </w:t>
      </w:r>
      <w:r w:rsidR="00425C92" w:rsidRPr="00425C92">
        <w:rPr>
          <w:rFonts w:eastAsia="Times New Roman" w:cs="Times New Roman"/>
          <w:szCs w:val="28"/>
          <w:lang w:eastAsia="ru-RU"/>
        </w:rPr>
        <w:br/>
        <w:t>на которых может быть создана народная дружина, используются следующие условные обозначения точек и описания участков границ города Сургута:</w:t>
      </w:r>
    </w:p>
    <w:p w:rsidR="00425C92" w:rsidRPr="00425C92" w:rsidRDefault="002C3FB2" w:rsidP="0096706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1)</w:t>
      </w:r>
      <w:r w:rsidR="00967060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>т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очка Т-1 расположена в месте слияния протоки Старой Оби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>и протоки Кривули. От указанной точки граница следует в восточно-северо-восточном направлении вдоль протоки Кривули. К северу от данного участка границы расположено городское поселение Белый Яр. Далее граница меняет направление на северное, проходит по кедрово-бер</w:t>
      </w:r>
      <w:r>
        <w:rPr>
          <w:rFonts w:eastAsia="Times New Roman" w:cs="Times New Roman"/>
          <w:szCs w:val="28"/>
          <w:lang w:eastAsia="ru-RU"/>
        </w:rPr>
        <w:t>ё</w:t>
      </w:r>
      <w:r w:rsidR="00425C92" w:rsidRPr="00425C92">
        <w:rPr>
          <w:rFonts w:eastAsia="Times New Roman" w:cs="Times New Roman"/>
          <w:szCs w:val="28"/>
          <w:lang w:eastAsia="ru-RU"/>
        </w:rPr>
        <w:t>зовому лесному массиву, пересекает автомобильный зимник (автозимник) и следует в западном направлении. Затем граница проходит в северном, а далее в северо-восточном направлении, пересекает реку Ч</w:t>
      </w:r>
      <w:r w:rsidR="00967060">
        <w:rPr>
          <w:rFonts w:eastAsia="Times New Roman" w:cs="Times New Roman"/>
          <w:szCs w:val="28"/>
          <w:lang w:eastAsia="ru-RU"/>
        </w:rPr>
        <w:t>е</w:t>
      </w:r>
      <w:r w:rsidR="00425C92" w:rsidRPr="00425C92">
        <w:rPr>
          <w:rFonts w:eastAsia="Times New Roman" w:cs="Times New Roman"/>
          <w:szCs w:val="28"/>
          <w:lang w:eastAsia="ru-RU"/>
        </w:rPr>
        <w:t>рную и следует до точки Т-2. Точка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425C92" w:rsidRPr="00425C92">
        <w:rPr>
          <w:rFonts w:eastAsia="Times New Roman" w:cs="Times New Roman"/>
          <w:szCs w:val="28"/>
          <w:lang w:eastAsia="ru-RU"/>
        </w:rPr>
        <w:t>Т-2 расположена на границе заболоченной местности и соснового лесного массива</w:t>
      </w:r>
      <w:r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2C3FB2" w:rsidP="00967060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2) о</w:t>
      </w:r>
      <w:r w:rsidR="00425C92" w:rsidRPr="00425C92">
        <w:rPr>
          <w:rFonts w:eastAsia="Times New Roman" w:cs="Times New Roman"/>
          <w:szCs w:val="28"/>
          <w:lang w:eastAsia="ru-RU"/>
        </w:rPr>
        <w:t>т точки Т-2 граница следует в восточном направлении по сосново-бер</w:t>
      </w:r>
      <w:r>
        <w:rPr>
          <w:rFonts w:eastAsia="Times New Roman" w:cs="Times New Roman"/>
          <w:szCs w:val="28"/>
          <w:lang w:eastAsia="ru-RU"/>
        </w:rPr>
        <w:t>ё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зовому лесному массиву, пересекая заболоченные участки местности. </w:t>
      </w:r>
      <w:r w:rsidR="00425C92" w:rsidRPr="00425C92">
        <w:rPr>
          <w:rFonts w:eastAsia="Times New Roman" w:cs="Times New Roman"/>
          <w:szCs w:val="28"/>
          <w:lang w:eastAsia="ru-RU"/>
        </w:rPr>
        <w:lastRenderedPageBreak/>
        <w:t xml:space="preserve">Граница проходит к северу от трассы магистрального нефтепровода,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 xml:space="preserve">далее меняет направление на юго-восточное параллельно ходу нефтепровода. Затем граница пересекает линию электропередачи на деревянных опорах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 xml:space="preserve">и следует вдоль полотна железной дороги в северо-восточном направлении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>до точки Т-3. На данном участке граница проходит по лесным кварталам</w:t>
      </w:r>
      <w:r w:rsidR="00967060">
        <w:rPr>
          <w:rFonts w:eastAsia="Times New Roman" w:cs="Times New Roman"/>
          <w:szCs w:val="28"/>
          <w:lang w:eastAsia="ru-RU"/>
        </w:rPr>
        <w:t xml:space="preserve">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>№ 352, 353, 354, 356</w:t>
      </w:r>
      <w:r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2C3FB2" w:rsidP="0096706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3)</w:t>
      </w:r>
      <w:r w:rsidR="00967060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>т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очка Т-3 расположена на линии железной дороги. От точки Т-3 граница следует в северо-восточном направлении вдоль полотна железной дороги до точки Т-4. К югу от границы расположено озеро Клюквенное </w:t>
      </w:r>
      <w:r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 xml:space="preserve">с урезом воды 37,0 метров. Граница пересекает реку </w:t>
      </w:r>
      <w:proofErr w:type="spellStart"/>
      <w:r w:rsidR="00425C92" w:rsidRPr="00425C92">
        <w:rPr>
          <w:rFonts w:eastAsia="Times New Roman" w:cs="Times New Roman"/>
          <w:szCs w:val="28"/>
          <w:lang w:eastAsia="ru-RU"/>
        </w:rPr>
        <w:t>Почекуйку</w:t>
      </w:r>
      <w:proofErr w:type="spellEnd"/>
      <w:r w:rsidR="00425C92" w:rsidRPr="00425C92">
        <w:rPr>
          <w:rFonts w:eastAsia="Times New Roman" w:cs="Times New Roman"/>
          <w:szCs w:val="28"/>
          <w:lang w:eastAsia="ru-RU"/>
        </w:rPr>
        <w:t xml:space="preserve"> и проходит </w:t>
      </w:r>
      <w:r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>по лесным кварталам № 356, 357, 326</w:t>
      </w:r>
      <w:r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2C3FB2" w:rsidP="0096706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4)</w:t>
      </w:r>
      <w:r w:rsidR="00967060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>о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т точки Т-4 граница следует в юго-юго-западном направлении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 xml:space="preserve">по пойме реки </w:t>
      </w:r>
      <w:proofErr w:type="spellStart"/>
      <w:r w:rsidR="00425C92" w:rsidRPr="00425C92">
        <w:rPr>
          <w:rFonts w:eastAsia="Times New Roman" w:cs="Times New Roman"/>
          <w:szCs w:val="28"/>
          <w:lang w:eastAsia="ru-RU"/>
        </w:rPr>
        <w:t>Почекуйки</w:t>
      </w:r>
      <w:proofErr w:type="spellEnd"/>
      <w:r w:rsidR="00425C92" w:rsidRPr="00425C92">
        <w:rPr>
          <w:rFonts w:eastAsia="Times New Roman" w:cs="Times New Roman"/>
          <w:szCs w:val="28"/>
          <w:lang w:eastAsia="ru-RU"/>
        </w:rPr>
        <w:t xml:space="preserve">, пересекает реку </w:t>
      </w:r>
      <w:proofErr w:type="spellStart"/>
      <w:r w:rsidR="00425C92" w:rsidRPr="00425C92">
        <w:rPr>
          <w:rFonts w:eastAsia="Times New Roman" w:cs="Times New Roman"/>
          <w:szCs w:val="28"/>
          <w:lang w:eastAsia="ru-RU"/>
        </w:rPr>
        <w:t>Сормину</w:t>
      </w:r>
      <w:proofErr w:type="spellEnd"/>
      <w:r w:rsidR="00425C92" w:rsidRPr="00425C92">
        <w:rPr>
          <w:rFonts w:eastAsia="Times New Roman" w:cs="Times New Roman"/>
          <w:szCs w:val="28"/>
          <w:lang w:eastAsia="ru-RU"/>
        </w:rPr>
        <w:t xml:space="preserve"> (левый приток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 xml:space="preserve">реки </w:t>
      </w:r>
      <w:proofErr w:type="spellStart"/>
      <w:r w:rsidR="00425C92" w:rsidRPr="00425C92">
        <w:rPr>
          <w:rFonts w:eastAsia="Times New Roman" w:cs="Times New Roman"/>
          <w:szCs w:val="28"/>
          <w:lang w:eastAsia="ru-RU"/>
        </w:rPr>
        <w:t>Почекуйки</w:t>
      </w:r>
      <w:proofErr w:type="spellEnd"/>
      <w:r w:rsidR="00425C92" w:rsidRPr="00425C92">
        <w:rPr>
          <w:rFonts w:eastAsia="Times New Roman" w:cs="Times New Roman"/>
          <w:szCs w:val="28"/>
          <w:lang w:eastAsia="ru-RU"/>
        </w:rPr>
        <w:t xml:space="preserve">), далее меняет направление на юго-восточное и проходит вдоль протоки Сухой Полой. Затем граница следует в южном направлении вдоль русла реки </w:t>
      </w:r>
      <w:proofErr w:type="spellStart"/>
      <w:r w:rsidR="00425C92" w:rsidRPr="00425C92">
        <w:rPr>
          <w:rFonts w:eastAsia="Times New Roman" w:cs="Times New Roman"/>
          <w:szCs w:val="28"/>
          <w:lang w:eastAsia="ru-RU"/>
        </w:rPr>
        <w:t>Тромъеган</w:t>
      </w:r>
      <w:proofErr w:type="spellEnd"/>
      <w:r w:rsidR="00425C92" w:rsidRPr="00425C92">
        <w:rPr>
          <w:rFonts w:eastAsia="Times New Roman" w:cs="Times New Roman"/>
          <w:szCs w:val="28"/>
          <w:lang w:eastAsia="ru-RU"/>
        </w:rPr>
        <w:t xml:space="preserve"> до точки Т-5. Точка Т-5 расположена на правом берегу протоки Санины</w:t>
      </w:r>
      <w:r>
        <w:rPr>
          <w:rFonts w:eastAsia="Times New Roman" w:cs="Times New Roman"/>
          <w:szCs w:val="28"/>
          <w:lang w:eastAsia="ru-RU"/>
        </w:rPr>
        <w:t>;</w:t>
      </w:r>
    </w:p>
    <w:p w:rsidR="00425C92" w:rsidRPr="00425C92" w:rsidRDefault="002C3FB2" w:rsidP="0096706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5)</w:t>
      </w:r>
      <w:r w:rsidR="00967060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>о</w:t>
      </w:r>
      <w:r w:rsidR="00425C92" w:rsidRPr="00425C92">
        <w:rPr>
          <w:rFonts w:eastAsia="Times New Roman" w:cs="Times New Roman"/>
          <w:szCs w:val="28"/>
          <w:lang w:eastAsia="ru-RU"/>
        </w:rPr>
        <w:t xml:space="preserve">т точки Т-5 граница следует в западном направлении последовательно вдоль русел протоки Санины, реки Оби, протоки Чёрной </w:t>
      </w:r>
      <w:r w:rsidR="00967060">
        <w:rPr>
          <w:rFonts w:eastAsia="Times New Roman" w:cs="Times New Roman"/>
          <w:szCs w:val="28"/>
          <w:lang w:eastAsia="ru-RU"/>
        </w:rPr>
        <w:br/>
      </w:r>
      <w:r w:rsidR="00425C92" w:rsidRPr="00425C92">
        <w:rPr>
          <w:rFonts w:eastAsia="Times New Roman" w:cs="Times New Roman"/>
          <w:szCs w:val="28"/>
          <w:lang w:eastAsia="ru-RU"/>
        </w:rPr>
        <w:t>и протоки Старой Оби до исходной точки Т-1.</w:t>
      </w:r>
      <w:r w:rsidR="00967060">
        <w:rPr>
          <w:rFonts w:eastAsia="Times New Roman" w:cs="Times New Roman"/>
          <w:szCs w:val="28"/>
          <w:lang w:eastAsia="ru-RU"/>
        </w:rPr>
        <w:t xml:space="preserve"> </w:t>
      </w:r>
    </w:p>
    <w:p w:rsidR="00425C92" w:rsidRPr="00425C92" w:rsidRDefault="00425C92" w:rsidP="00967060">
      <w:pPr>
        <w:widowControl w:val="0"/>
        <w:autoSpaceDE w:val="0"/>
        <w:autoSpaceDN w:val="0"/>
        <w:adjustRightInd w:val="0"/>
        <w:ind w:firstLine="709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25C92" w:rsidRDefault="00425C92" w:rsidP="0045599B">
      <w:pPr>
        <w:widowControl w:val="0"/>
        <w:rPr>
          <w:szCs w:val="28"/>
        </w:rPr>
        <w:sectPr w:rsidR="00425C92" w:rsidSect="00901195">
          <w:pgSz w:w="11906" w:h="16838"/>
          <w:pgMar w:top="1276" w:right="851" w:bottom="1134" w:left="1701" w:header="709" w:footer="709" w:gutter="0"/>
          <w:cols w:space="708"/>
          <w:titlePg/>
          <w:docGrid w:linePitch="381"/>
        </w:sectPr>
      </w:pPr>
    </w:p>
    <w:p w:rsidR="006013EC" w:rsidRDefault="006013EC" w:rsidP="0014752B">
      <w:pPr>
        <w:widowControl w:val="0"/>
        <w:autoSpaceDE w:val="0"/>
        <w:autoSpaceDN w:val="0"/>
        <w:adjustRightInd w:val="0"/>
        <w:ind w:left="10915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425C92">
        <w:rPr>
          <w:rFonts w:ascii="Times New Roman CYR" w:eastAsia="Times New Roman" w:hAnsi="Times New Roman CYR" w:cs="Times New Roman CYR"/>
          <w:szCs w:val="28"/>
          <w:lang w:eastAsia="ru-RU"/>
        </w:rPr>
        <w:lastRenderedPageBreak/>
        <w:t xml:space="preserve">Приложение </w:t>
      </w:r>
      <w:r>
        <w:rPr>
          <w:rFonts w:ascii="Times New Roman CYR" w:eastAsia="Times New Roman" w:hAnsi="Times New Roman CYR" w:cs="Times New Roman CYR"/>
          <w:szCs w:val="28"/>
          <w:lang w:eastAsia="ru-RU"/>
        </w:rPr>
        <w:t>2</w:t>
      </w:r>
      <w:r w:rsidRPr="00425C92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:rsidR="006013EC" w:rsidRDefault="006013EC" w:rsidP="0014752B">
      <w:pPr>
        <w:widowControl w:val="0"/>
        <w:autoSpaceDE w:val="0"/>
        <w:autoSpaceDN w:val="0"/>
        <w:adjustRightInd w:val="0"/>
        <w:ind w:left="10915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425C92">
        <w:rPr>
          <w:rFonts w:ascii="Times New Roman CYR" w:eastAsia="Times New Roman" w:hAnsi="Times New Roman CYR" w:cs="Times New Roman CYR"/>
          <w:szCs w:val="28"/>
          <w:lang w:eastAsia="ru-RU"/>
        </w:rPr>
        <w:t>к решению Думы города</w:t>
      </w: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:rsidR="006013EC" w:rsidRPr="0014752B" w:rsidRDefault="0014752B" w:rsidP="0014752B">
      <w:pPr>
        <w:widowControl w:val="0"/>
        <w:autoSpaceDE w:val="0"/>
        <w:autoSpaceDN w:val="0"/>
        <w:adjustRightInd w:val="0"/>
        <w:ind w:left="10915"/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</w:pP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от </w:t>
      </w:r>
      <w:r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  <w:t>21.09.2026</w:t>
      </w: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№ </w:t>
      </w:r>
      <w:r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  <w:t>1110-</w:t>
      </w:r>
      <w:r>
        <w:rPr>
          <w:rFonts w:ascii="Times New Roman CYR" w:eastAsia="Times New Roman" w:hAnsi="Times New Roman CYR" w:cs="Times New Roman CYR"/>
          <w:szCs w:val="28"/>
          <w:u w:val="single"/>
          <w:lang w:val="en-US" w:eastAsia="ru-RU"/>
        </w:rPr>
        <w:t xml:space="preserve">VII </w:t>
      </w:r>
      <w:r>
        <w:rPr>
          <w:rFonts w:ascii="Times New Roman CYR" w:eastAsia="Times New Roman" w:hAnsi="Times New Roman CYR" w:cs="Times New Roman CYR"/>
          <w:szCs w:val="28"/>
          <w:u w:val="single"/>
          <w:lang w:eastAsia="ru-RU"/>
        </w:rPr>
        <w:t>ДГ</w:t>
      </w:r>
    </w:p>
    <w:p w:rsidR="006013EC" w:rsidRPr="00E078B7" w:rsidRDefault="006013EC" w:rsidP="006013EC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Cs w:val="28"/>
          <w:lang w:eastAsia="ru-RU"/>
        </w:rPr>
      </w:pPr>
      <w:bookmarkStart w:id="0" w:name="_GoBack"/>
      <w:bookmarkEnd w:id="0"/>
    </w:p>
    <w:p w:rsidR="006013EC" w:rsidRPr="00425C92" w:rsidRDefault="006013EC" w:rsidP="006013EC">
      <w:pPr>
        <w:jc w:val="center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Схема</w:t>
      </w:r>
    </w:p>
    <w:p w:rsidR="006013EC" w:rsidRDefault="006013EC" w:rsidP="006013EC">
      <w:pPr>
        <w:jc w:val="center"/>
        <w:rPr>
          <w:rFonts w:eastAsia="Times New Roman" w:cs="Times New Roman"/>
          <w:szCs w:val="28"/>
          <w:lang w:eastAsia="ru-RU"/>
        </w:rPr>
      </w:pPr>
      <w:r w:rsidRPr="00425C92">
        <w:rPr>
          <w:rFonts w:eastAsia="Times New Roman" w:cs="Times New Roman"/>
          <w:szCs w:val="28"/>
          <w:lang w:eastAsia="ru-RU"/>
        </w:rPr>
        <w:t>границ территорий города Сургута, на которых может быть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425C92">
        <w:rPr>
          <w:rFonts w:eastAsia="Times New Roman" w:cs="Times New Roman"/>
          <w:szCs w:val="28"/>
          <w:lang w:eastAsia="ru-RU"/>
        </w:rPr>
        <w:t>создана народная дружина</w:t>
      </w:r>
    </w:p>
    <w:p w:rsidR="006013EC" w:rsidRDefault="006013EC" w:rsidP="006013EC">
      <w:pPr>
        <w:jc w:val="center"/>
        <w:rPr>
          <w:rFonts w:eastAsia="Times New Roman" w:cs="Times New Roman"/>
          <w:szCs w:val="28"/>
          <w:lang w:eastAsia="ru-RU"/>
        </w:rPr>
      </w:pPr>
    </w:p>
    <w:p w:rsidR="006013EC" w:rsidRPr="00425C92" w:rsidRDefault="006013EC" w:rsidP="006013EC">
      <w:pPr>
        <w:jc w:val="center"/>
        <w:rPr>
          <w:rFonts w:eastAsia="Times New Roman" w:cs="Times New Roman"/>
          <w:szCs w:val="28"/>
          <w:lang w:eastAsia="ru-RU"/>
        </w:rPr>
      </w:pPr>
      <w:r w:rsidRPr="00C71B70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4E1E229A" wp14:editId="75224396">
            <wp:extent cx="8133680" cy="4705985"/>
            <wp:effectExtent l="0" t="0" r="1270" b="0"/>
            <wp:docPr id="6" name="Рисунок 6" descr="C:\Users\Pakalina_as\Desktop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kalina_as\Desktop\рисунок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3907" cy="472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95" w:rsidRPr="00425C92" w:rsidRDefault="00901195" w:rsidP="006013EC">
      <w:pPr>
        <w:widowControl w:val="0"/>
        <w:autoSpaceDE w:val="0"/>
        <w:autoSpaceDN w:val="0"/>
        <w:adjustRightInd w:val="0"/>
        <w:ind w:left="11199"/>
        <w:rPr>
          <w:rFonts w:eastAsia="Times New Roman" w:cs="Times New Roman"/>
          <w:szCs w:val="28"/>
          <w:lang w:eastAsia="ru-RU"/>
        </w:rPr>
      </w:pPr>
    </w:p>
    <w:sectPr w:rsidR="00901195" w:rsidRPr="00425C92" w:rsidSect="00425C92">
      <w:pgSz w:w="16838" w:h="11906" w:orient="landscape"/>
      <w:pgMar w:top="851" w:right="1134" w:bottom="709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29A" w:rsidRDefault="0001529A" w:rsidP="006757BB">
      <w:r>
        <w:separator/>
      </w:r>
    </w:p>
  </w:endnote>
  <w:endnote w:type="continuationSeparator" w:id="0">
    <w:p w:rsidR="0001529A" w:rsidRDefault="0001529A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29A" w:rsidRDefault="0001529A" w:rsidP="006757BB">
      <w:r>
        <w:separator/>
      </w:r>
    </w:p>
  </w:footnote>
  <w:footnote w:type="continuationSeparator" w:id="0">
    <w:p w:rsidR="0001529A" w:rsidRDefault="0001529A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14752B">
          <w:rPr>
            <w:noProof/>
            <w:sz w:val="20"/>
            <w:szCs w:val="20"/>
          </w:rPr>
          <w:t>5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14752B">
          <w:rPr>
            <w:noProof/>
            <w:sz w:val="20"/>
            <w:szCs w:val="20"/>
          </w:rPr>
          <w:t>6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529A"/>
    <w:rsid w:val="000179D0"/>
    <w:rsid w:val="0002677E"/>
    <w:rsid w:val="00031D15"/>
    <w:rsid w:val="00033DA0"/>
    <w:rsid w:val="000633A1"/>
    <w:rsid w:val="00064A49"/>
    <w:rsid w:val="00070E46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349A1"/>
    <w:rsid w:val="00145E65"/>
    <w:rsid w:val="0014752B"/>
    <w:rsid w:val="0015286F"/>
    <w:rsid w:val="00153A8B"/>
    <w:rsid w:val="00156BD5"/>
    <w:rsid w:val="001734EA"/>
    <w:rsid w:val="001930EF"/>
    <w:rsid w:val="00195BB3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9214F"/>
    <w:rsid w:val="00297C63"/>
    <w:rsid w:val="002C0DA2"/>
    <w:rsid w:val="002C3FB2"/>
    <w:rsid w:val="002D5E52"/>
    <w:rsid w:val="002E22C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91653"/>
    <w:rsid w:val="003D2694"/>
    <w:rsid w:val="003D7149"/>
    <w:rsid w:val="003E20DC"/>
    <w:rsid w:val="003E2595"/>
    <w:rsid w:val="003E689A"/>
    <w:rsid w:val="003F015E"/>
    <w:rsid w:val="004043F8"/>
    <w:rsid w:val="00411023"/>
    <w:rsid w:val="00412214"/>
    <w:rsid w:val="00425C92"/>
    <w:rsid w:val="00431C26"/>
    <w:rsid w:val="004441C6"/>
    <w:rsid w:val="0045599B"/>
    <w:rsid w:val="004750D6"/>
    <w:rsid w:val="004B09F3"/>
    <w:rsid w:val="004C4E88"/>
    <w:rsid w:val="004E4ED8"/>
    <w:rsid w:val="004E79FC"/>
    <w:rsid w:val="004F3970"/>
    <w:rsid w:val="00503B30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90934"/>
    <w:rsid w:val="005A497D"/>
    <w:rsid w:val="005A690F"/>
    <w:rsid w:val="005B0CF7"/>
    <w:rsid w:val="005C2C05"/>
    <w:rsid w:val="005D16B2"/>
    <w:rsid w:val="005E2C49"/>
    <w:rsid w:val="006013EC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62C1E"/>
    <w:rsid w:val="006637FE"/>
    <w:rsid w:val="00671CD2"/>
    <w:rsid w:val="00674975"/>
    <w:rsid w:val="006757BB"/>
    <w:rsid w:val="00677894"/>
    <w:rsid w:val="006866A2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D2B57"/>
    <w:rsid w:val="007D6A51"/>
    <w:rsid w:val="007E4424"/>
    <w:rsid w:val="007F5B20"/>
    <w:rsid w:val="008009E7"/>
    <w:rsid w:val="00803407"/>
    <w:rsid w:val="0081348C"/>
    <w:rsid w:val="00813E66"/>
    <w:rsid w:val="00847112"/>
    <w:rsid w:val="00854D0C"/>
    <w:rsid w:val="00864D18"/>
    <w:rsid w:val="008766AA"/>
    <w:rsid w:val="008A192E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35C06"/>
    <w:rsid w:val="00957282"/>
    <w:rsid w:val="0096607A"/>
    <w:rsid w:val="00967060"/>
    <w:rsid w:val="00973CD5"/>
    <w:rsid w:val="0098622B"/>
    <w:rsid w:val="00987D20"/>
    <w:rsid w:val="009A1C08"/>
    <w:rsid w:val="009B65D8"/>
    <w:rsid w:val="009C2B54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2304"/>
    <w:rsid w:val="00B74228"/>
    <w:rsid w:val="00B76025"/>
    <w:rsid w:val="00B84B56"/>
    <w:rsid w:val="00BA58CF"/>
    <w:rsid w:val="00BA62F7"/>
    <w:rsid w:val="00BA7099"/>
    <w:rsid w:val="00BE1CA7"/>
    <w:rsid w:val="00BE230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7B8D"/>
    <w:rsid w:val="00D3340B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078B7"/>
    <w:rsid w:val="00E12916"/>
    <w:rsid w:val="00E13D2D"/>
    <w:rsid w:val="00E158F6"/>
    <w:rsid w:val="00E16CB4"/>
    <w:rsid w:val="00E16EF6"/>
    <w:rsid w:val="00E217A5"/>
    <w:rsid w:val="00E21868"/>
    <w:rsid w:val="00E25256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8136C"/>
    <w:rsid w:val="00E83964"/>
    <w:rsid w:val="00E851AB"/>
    <w:rsid w:val="00E95C2E"/>
    <w:rsid w:val="00EA080A"/>
    <w:rsid w:val="00EC510C"/>
    <w:rsid w:val="00EC5D33"/>
    <w:rsid w:val="00ED7A03"/>
    <w:rsid w:val="00EE179F"/>
    <w:rsid w:val="00F107E8"/>
    <w:rsid w:val="00F15209"/>
    <w:rsid w:val="00F152C8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FEE6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E2A5C"/>
    <w:rsid w:val="001044E6"/>
    <w:rsid w:val="001053AC"/>
    <w:rsid w:val="001303A1"/>
    <w:rsid w:val="00155FBC"/>
    <w:rsid w:val="001B2BC7"/>
    <w:rsid w:val="001F478C"/>
    <w:rsid w:val="002B4F35"/>
    <w:rsid w:val="00316132"/>
    <w:rsid w:val="00320653"/>
    <w:rsid w:val="00347E6D"/>
    <w:rsid w:val="003E6930"/>
    <w:rsid w:val="004167DB"/>
    <w:rsid w:val="004262C4"/>
    <w:rsid w:val="00491ED2"/>
    <w:rsid w:val="004A4E4E"/>
    <w:rsid w:val="005929E3"/>
    <w:rsid w:val="005A66C6"/>
    <w:rsid w:val="005E63D4"/>
    <w:rsid w:val="00627304"/>
    <w:rsid w:val="006F1B79"/>
    <w:rsid w:val="007920C7"/>
    <w:rsid w:val="008219FF"/>
    <w:rsid w:val="00827DF2"/>
    <w:rsid w:val="00831160"/>
    <w:rsid w:val="0089525A"/>
    <w:rsid w:val="008A4E20"/>
    <w:rsid w:val="008E652B"/>
    <w:rsid w:val="008F7986"/>
    <w:rsid w:val="00953F3F"/>
    <w:rsid w:val="009B4AB1"/>
    <w:rsid w:val="009F3BE0"/>
    <w:rsid w:val="00A10C17"/>
    <w:rsid w:val="00A13D77"/>
    <w:rsid w:val="00A51888"/>
    <w:rsid w:val="00A61EC3"/>
    <w:rsid w:val="00A67FE4"/>
    <w:rsid w:val="00AE5F75"/>
    <w:rsid w:val="00AE610D"/>
    <w:rsid w:val="00C17ABD"/>
    <w:rsid w:val="00C2449D"/>
    <w:rsid w:val="00CD6F2A"/>
    <w:rsid w:val="00D1490D"/>
    <w:rsid w:val="00D95A1E"/>
    <w:rsid w:val="00E32E19"/>
    <w:rsid w:val="00EA2F21"/>
    <w:rsid w:val="00EB36BD"/>
    <w:rsid w:val="00EC2E6A"/>
    <w:rsid w:val="00ED08DF"/>
    <w:rsid w:val="00EE1EB9"/>
    <w:rsid w:val="00F5457A"/>
    <w:rsid w:val="00F93CE5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1074</TotalTime>
  <Pages>1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116</cp:revision>
  <cp:lastPrinted>2026-09-14T10:05:00Z</cp:lastPrinted>
  <dcterms:created xsi:type="dcterms:W3CDTF">2021-02-25T07:49:00Z</dcterms:created>
  <dcterms:modified xsi:type="dcterms:W3CDTF">2026-09-21T05:35:00Z</dcterms:modified>
</cp:coreProperties>
</file>